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2A" w:rsidRPr="003D592A" w:rsidRDefault="003D592A" w:rsidP="003D592A">
      <w:pPr>
        <w:rPr>
          <w:b/>
          <w:i/>
          <w:sz w:val="24"/>
          <w:szCs w:val="24"/>
        </w:rPr>
      </w:pPr>
      <w:r w:rsidRPr="003D592A">
        <w:rPr>
          <w:b/>
          <w:i/>
          <w:sz w:val="24"/>
          <w:szCs w:val="24"/>
          <w:highlight w:val="green"/>
        </w:rPr>
        <w:t>6.4.1 Institution conducts internal and external financial audits regularly</w:t>
      </w:r>
    </w:p>
    <w:p w:rsidR="003D592A" w:rsidRPr="003D592A" w:rsidRDefault="003D592A" w:rsidP="003D592A">
      <w:pPr>
        <w:rPr>
          <w:b/>
          <w:sz w:val="24"/>
          <w:szCs w:val="24"/>
        </w:rPr>
      </w:pPr>
      <w:r w:rsidRPr="003D592A">
        <w:rPr>
          <w:b/>
          <w:sz w:val="24"/>
          <w:szCs w:val="24"/>
          <w:highlight w:val="cyan"/>
        </w:rPr>
        <w:t>Response:</w:t>
      </w:r>
      <w:r w:rsidRPr="003D592A">
        <w:rPr>
          <w:b/>
          <w:sz w:val="24"/>
          <w:szCs w:val="24"/>
        </w:rPr>
        <w:t xml:space="preserve"> </w:t>
      </w:r>
    </w:p>
    <w:p w:rsidR="00161E99" w:rsidRDefault="003D592A" w:rsidP="003D592A">
      <w:pPr>
        <w:jc w:val="both"/>
      </w:pPr>
      <w:r>
        <w:t>The college has a mechanism for both internal and external audit. Competent auditor is appointed by the Governing Body for internal audit. The external / statutory audit is carried out by a Government auditor appointed by the Department of Higher Education, Government of West Bengal. The external / statutory audit has been completed up to the session 2016-17 from the inception of the college. The process of auditing of 2017-18 along with is in progress. There were no major objections raised by the auditor so far.</w:t>
      </w:r>
    </w:p>
    <w:p w:rsidR="003D592A" w:rsidRPr="003D592A" w:rsidRDefault="003D592A" w:rsidP="003D592A">
      <w:pPr>
        <w:rPr>
          <w:i/>
          <w:color w:val="C00000"/>
        </w:rPr>
      </w:pPr>
      <w:r w:rsidRPr="003D592A">
        <w:rPr>
          <w:i/>
          <w:color w:val="C00000"/>
        </w:rPr>
        <w:t>(ADD- Last Audit report scans)</w:t>
      </w:r>
    </w:p>
    <w:sectPr w:rsidR="003D592A" w:rsidRPr="003D592A" w:rsidSect="00161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92A"/>
    <w:rsid w:val="00161E99"/>
    <w:rsid w:val="003D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A.J.K.M</dc:creator>
  <cp:lastModifiedBy>A.J.K.M</cp:lastModifiedBy>
  <cp:revision>1</cp:revision>
  <dcterms:created xsi:type="dcterms:W3CDTF">2019-03-18T14:10:00Z</dcterms:created>
  <dcterms:modified xsi:type="dcterms:W3CDTF">2019-03-18T14:13:00Z</dcterms:modified>
</cp:coreProperties>
</file>